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5" w:rsidRDefault="003B46A5" w:rsidP="003B46A5">
      <w:pPr>
        <w:jc w:val="right"/>
        <w:rPr>
          <w:rFonts w:cs="B Nazanin"/>
          <w:sz w:val="28"/>
          <w:szCs w:val="28"/>
          <w:rtl/>
          <w:lang w:bidi="fa-IR"/>
        </w:rPr>
      </w:pPr>
      <w:r w:rsidRPr="003B46A5">
        <w:rPr>
          <w:rFonts w:cs="B Nazanin" w:hint="cs"/>
          <w:sz w:val="28"/>
          <w:szCs w:val="28"/>
          <w:rtl/>
          <w:lang w:bidi="fa-IR"/>
        </w:rPr>
        <w:t>نمونه سوالات فلسفه اخلاق</w:t>
      </w:r>
      <w:r>
        <w:rPr>
          <w:rFonts w:cs="B Nazanin" w:hint="cs"/>
          <w:sz w:val="28"/>
          <w:szCs w:val="28"/>
          <w:rtl/>
          <w:lang w:bidi="fa-IR"/>
        </w:rPr>
        <w:t xml:space="preserve"> ترم دوم سال تحصیلی 95-96</w:t>
      </w:r>
    </w:p>
    <w:p w:rsidR="003B46A5" w:rsidRDefault="003B46A5" w:rsidP="003B46A5">
      <w:pPr>
        <w:rPr>
          <w:rFonts w:cs="B Nazanin"/>
          <w:sz w:val="28"/>
          <w:szCs w:val="28"/>
          <w:rtl/>
          <w:lang w:bidi="fa-IR"/>
        </w:rPr>
      </w:pPr>
    </w:p>
    <w:p w:rsidR="000A30EC" w:rsidRDefault="003B46A5" w:rsidP="003B46A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معنا شناسی واژه اخلاق   ص 16</w:t>
      </w:r>
    </w:p>
    <w:p w:rsidR="003B46A5" w:rsidRDefault="003B46A5" w:rsidP="003B46A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معانی اصطلاحی اخلاق از نظر عالمان اخلاق  ص 16-17</w:t>
      </w:r>
    </w:p>
    <w:p w:rsidR="003B46A5" w:rsidRDefault="003B46A5" w:rsidP="003B46A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تفاوت اخلاق و تربیت   ص 17 </w:t>
      </w:r>
    </w:p>
    <w:p w:rsidR="003B46A5" w:rsidRDefault="003B46A5" w:rsidP="003B46A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پژوهشهای توصیفی و هنجاری را بطور کامل تشریح سازید. ص 18-22</w:t>
      </w:r>
    </w:p>
    <w:p w:rsidR="0017557C" w:rsidRDefault="003B46A5" w:rsidP="003B46A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ضمن توضیح فرا اخلاق</w:t>
      </w:r>
      <w:r w:rsidR="0017557C">
        <w:rPr>
          <w:rFonts w:cs="B Nazanin" w:hint="cs"/>
          <w:sz w:val="28"/>
          <w:szCs w:val="28"/>
          <w:rtl/>
          <w:lang w:bidi="fa-IR"/>
        </w:rPr>
        <w:t xml:space="preserve"> ، توضیح دهید که گزارههای اخلاقی از چند جنبه بررسی می گردند. 22-23</w:t>
      </w:r>
    </w:p>
    <w:p w:rsidR="0017557C" w:rsidRDefault="0017557C" w:rsidP="0017557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 برخی از مهم ترین مسائل فلسفه اخلاق را توضیح دهید. 24-25 </w:t>
      </w:r>
    </w:p>
    <w:p w:rsidR="0017557C" w:rsidRDefault="0017557C" w:rsidP="0017557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7- اهمیت و ضرورت بحث از فلسفه اخلاق و دلائل نیاز بشر به فلسفه اخلاق       ص25-26 </w:t>
      </w:r>
    </w:p>
    <w:p w:rsidR="0017557C" w:rsidRDefault="0017557C" w:rsidP="0017557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 پیشینه فلسفه اخلاق در میان مسلمین    ص 28،  سطر 8   - 29</w:t>
      </w:r>
    </w:p>
    <w:p w:rsidR="00FD5C9E" w:rsidRDefault="0017557C" w:rsidP="00FD5C9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</w:t>
      </w:r>
      <w:r w:rsidR="00160BFC">
        <w:rPr>
          <w:rFonts w:cs="B Nazanin" w:hint="cs"/>
          <w:sz w:val="28"/>
          <w:szCs w:val="28"/>
          <w:rtl/>
          <w:lang w:bidi="fa-IR"/>
        </w:rPr>
        <w:t xml:space="preserve"> ارزش اخلاق در میان فرهنگها و نقد و ارزیابی اعمال افراد وکشف حکم سقط جنین توسط محققی و عدم پسند رفتار دوست مان و انتخاب الگو را بررسی نمائید.   ص33</w:t>
      </w:r>
    </w:p>
    <w:p w:rsidR="00FD5C9E" w:rsidRDefault="00FD5C9E" w:rsidP="00FD5C9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تعریف مصداق  و مفهوم ص 35-36</w:t>
      </w:r>
    </w:p>
    <w:p w:rsidR="003B46A5" w:rsidRDefault="00FD5C9E" w:rsidP="00FD5C9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11- اقسام مفاهیم و صورتهای ذهنی را توضیح دهید . ص 36-38</w:t>
      </w:r>
    </w:p>
    <w:p w:rsidR="00FD5C9E" w:rsidRDefault="00FD5C9E" w:rsidP="00FD5C9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مفاهیم اخلاقی را از جهت موضوع و محمول  تشریح سازید. ص39-40</w:t>
      </w:r>
    </w:p>
    <w:p w:rsidR="00FD5C9E" w:rsidRDefault="00FD5C9E" w:rsidP="00FD5C9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13-آیا احکام اخلاقی نشان از واقعیتی دارند یا خیر ؟ص41-</w:t>
      </w:r>
      <w:r w:rsidR="001D47CB">
        <w:rPr>
          <w:rFonts w:cs="B Nazanin" w:hint="cs"/>
          <w:sz w:val="28"/>
          <w:szCs w:val="28"/>
          <w:rtl/>
          <w:lang w:bidi="fa-IR"/>
        </w:rPr>
        <w:t>42</w:t>
      </w:r>
    </w:p>
    <w:p w:rsidR="001D47CB" w:rsidRDefault="001D47CB" w:rsidP="001D47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14- ناکتی که از تحلیل واقع گرائی اخلاقی بدست می آید را بررسی نمائد. ص44-43</w:t>
      </w:r>
    </w:p>
    <w:p w:rsidR="001D47CB" w:rsidRDefault="001D47CB" w:rsidP="001D47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15- مفاهیم الزامی را بطور مستقل تحلیل کرده و واقعیت داشتن آن را توضیح دهید. ص45</w:t>
      </w:r>
    </w:p>
    <w:p w:rsidR="001D47CB" w:rsidRDefault="001D47CB" w:rsidP="001D47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16-  نکاتی که از تحلیل معاهیم الزامی بدست می اید را بررسی نمائید. ص 45 دو سطر آخر-47</w:t>
      </w:r>
    </w:p>
    <w:p w:rsidR="001D47CB" w:rsidRDefault="001D47CB" w:rsidP="001D47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18- پیامدهای غیر واقع گرائی در عرصه اخلاق  ص48-50</w:t>
      </w:r>
    </w:p>
    <w:p w:rsidR="001D47CB" w:rsidRDefault="001D47CB" w:rsidP="001D47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19- مشکلات نسبی گرائی اخلاقی   ص 49( سه مورد) </w:t>
      </w:r>
    </w:p>
    <w:p w:rsidR="001D47CB" w:rsidRDefault="001D47CB" w:rsidP="00515A9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20- </w:t>
      </w:r>
      <w:r w:rsidR="00515A9B">
        <w:rPr>
          <w:rFonts w:cs="B Nazanin" w:hint="cs"/>
          <w:sz w:val="28"/>
          <w:szCs w:val="28"/>
          <w:rtl/>
          <w:lang w:bidi="fa-IR"/>
        </w:rPr>
        <w:t>هر دو معنای مطلق گرائی را توضیح دهید. ص90</w:t>
      </w:r>
    </w:p>
    <w:p w:rsidR="00515A9B" w:rsidRDefault="00515A9B" w:rsidP="00515A9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21- نسبی گرائی  دو معنا دارد آنها را شرح دهید.  ص90- 91</w:t>
      </w:r>
    </w:p>
    <w:p w:rsidR="00515A9B" w:rsidRDefault="00515A9B" w:rsidP="00515A9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22- معنای مورد نظر ما از مطلق گرائی و نسبی گرائی را تعیین نمائید. ص91-92</w:t>
      </w:r>
    </w:p>
    <w:p w:rsidR="00515A9B" w:rsidRDefault="00515A9B" w:rsidP="00515A9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23- چگونه از مطلق گرائی دفاع می کنید . ص92-93</w:t>
      </w:r>
    </w:p>
    <w:p w:rsidR="00515A9B" w:rsidRDefault="00515A9B" w:rsidP="00515A9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24- مطلق گرائی کانت را چگونه نقد می کنید. ص93-94</w:t>
      </w:r>
    </w:p>
    <w:p w:rsidR="00515A9B" w:rsidRDefault="00515A9B" w:rsidP="00A6104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25-</w:t>
      </w:r>
      <w:r w:rsidR="00E622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72AC">
        <w:rPr>
          <w:rFonts w:cs="B Nazanin" w:hint="cs"/>
          <w:sz w:val="28"/>
          <w:szCs w:val="28"/>
          <w:rtl/>
          <w:lang w:bidi="fa-IR"/>
        </w:rPr>
        <w:t xml:space="preserve">نخستین دلیل </w:t>
      </w:r>
      <w:r>
        <w:rPr>
          <w:rFonts w:cs="B Nazanin" w:hint="cs"/>
          <w:sz w:val="28"/>
          <w:szCs w:val="28"/>
          <w:rtl/>
          <w:lang w:bidi="fa-IR"/>
        </w:rPr>
        <w:t>نسبی گرایان</w:t>
      </w:r>
      <w:r w:rsidR="001772AC">
        <w:rPr>
          <w:rFonts w:cs="B Nazanin" w:hint="cs"/>
          <w:sz w:val="28"/>
          <w:szCs w:val="28"/>
          <w:rtl/>
          <w:lang w:bidi="fa-IR"/>
        </w:rPr>
        <w:t xml:space="preserve"> وجود اختلافات اخلاقی در جوامع </w:t>
      </w:r>
      <w:r w:rsidR="00E62273">
        <w:rPr>
          <w:rFonts w:cs="B Nazanin" w:hint="cs"/>
          <w:sz w:val="28"/>
          <w:szCs w:val="28"/>
          <w:rtl/>
          <w:lang w:bidi="fa-IR"/>
        </w:rPr>
        <w:t>است</w:t>
      </w:r>
      <w:r w:rsidR="00A61045">
        <w:rPr>
          <w:rFonts w:cs="B Nazanin" w:hint="cs"/>
          <w:sz w:val="28"/>
          <w:szCs w:val="28"/>
          <w:rtl/>
          <w:lang w:bidi="fa-IR"/>
        </w:rPr>
        <w:t xml:space="preserve"> اصل مدعا و نقد</w:t>
      </w:r>
      <w:r w:rsidR="00E62273">
        <w:rPr>
          <w:rFonts w:cs="B Nazanin" w:hint="cs"/>
          <w:sz w:val="28"/>
          <w:szCs w:val="28"/>
          <w:rtl/>
          <w:lang w:bidi="fa-IR"/>
        </w:rPr>
        <w:t xml:space="preserve"> آن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E62273">
        <w:rPr>
          <w:rFonts w:cs="B Nazanin" w:hint="cs"/>
          <w:sz w:val="28"/>
          <w:szCs w:val="28"/>
          <w:rtl/>
          <w:lang w:bidi="fa-IR"/>
        </w:rPr>
        <w:t xml:space="preserve"> نقد</w:t>
      </w:r>
      <w:r w:rsidR="00A61045">
        <w:rPr>
          <w:rFonts w:cs="B Nazanin" w:hint="cs"/>
          <w:sz w:val="28"/>
          <w:szCs w:val="28"/>
          <w:rtl/>
          <w:lang w:bidi="fa-IR"/>
        </w:rPr>
        <w:t xml:space="preserve"> بررسی</w:t>
      </w:r>
      <w:r>
        <w:rPr>
          <w:rFonts w:cs="B Nazanin" w:hint="cs"/>
          <w:sz w:val="28"/>
          <w:szCs w:val="28"/>
          <w:rtl/>
          <w:lang w:bidi="fa-IR"/>
        </w:rPr>
        <w:t xml:space="preserve"> نمائید. ص9</w:t>
      </w:r>
      <w:r w:rsidR="00E62273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>-9</w:t>
      </w:r>
      <w:r w:rsidR="00E62273">
        <w:rPr>
          <w:rFonts w:cs="B Nazanin" w:hint="cs"/>
          <w:sz w:val="28"/>
          <w:szCs w:val="28"/>
          <w:rtl/>
          <w:lang w:bidi="fa-IR"/>
        </w:rPr>
        <w:t>8</w:t>
      </w:r>
    </w:p>
    <w:p w:rsidR="00AF6D74" w:rsidRDefault="00515A9B" w:rsidP="00A6104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26-</w:t>
      </w:r>
      <w:r w:rsidR="00A61045">
        <w:rPr>
          <w:rFonts w:cs="B Nazanin" w:hint="cs"/>
          <w:sz w:val="28"/>
          <w:szCs w:val="28"/>
          <w:rtl/>
          <w:lang w:bidi="fa-IR"/>
        </w:rPr>
        <w:t xml:space="preserve"> پیامدهای پذیرش نسبیت گرائی را تحلیل نمائید.  ص 102-103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F6D74" w:rsidRDefault="00AF6D74" w:rsidP="00AF6D74">
      <w:pPr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AF6D74" w:rsidSect="000A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6A5"/>
    <w:rsid w:val="000A30EC"/>
    <w:rsid w:val="00160BFC"/>
    <w:rsid w:val="0017557C"/>
    <w:rsid w:val="001772AC"/>
    <w:rsid w:val="001D47CB"/>
    <w:rsid w:val="003B46A5"/>
    <w:rsid w:val="00515A9B"/>
    <w:rsid w:val="0052788D"/>
    <w:rsid w:val="00541F41"/>
    <w:rsid w:val="006C26FB"/>
    <w:rsid w:val="00A61045"/>
    <w:rsid w:val="00AF6D74"/>
    <w:rsid w:val="00E62273"/>
    <w:rsid w:val="00ED40D1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6CCEC-BF49-43B1-9059-717F1B0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E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43CE-A5B3-41A3-9EC3-2D4469F2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Adminche</cp:lastModifiedBy>
  <cp:revision>8</cp:revision>
  <dcterms:created xsi:type="dcterms:W3CDTF">2017-06-11T11:04:00Z</dcterms:created>
  <dcterms:modified xsi:type="dcterms:W3CDTF">2017-06-13T07:34:00Z</dcterms:modified>
</cp:coreProperties>
</file>